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93" w:rsidRPr="00EE2193" w:rsidRDefault="00EE2193" w:rsidP="00EE2193">
      <w:pPr>
        <w:jc w:val="center"/>
        <w:rPr>
          <w:b/>
          <w:sz w:val="48"/>
          <w:szCs w:val="48"/>
        </w:rPr>
      </w:pPr>
      <w:r w:rsidRPr="00EE2193">
        <w:rPr>
          <w:rFonts w:hint="eastAsia"/>
          <w:b/>
          <w:sz w:val="48"/>
          <w:szCs w:val="48"/>
        </w:rPr>
        <w:t>论证</w:t>
      </w:r>
      <w:r w:rsidR="00021DEB">
        <w:rPr>
          <w:rFonts w:hint="eastAsia"/>
          <w:b/>
          <w:sz w:val="48"/>
          <w:szCs w:val="48"/>
        </w:rPr>
        <w:t>工作</w:t>
      </w:r>
      <w:r w:rsidRPr="00EE2193">
        <w:rPr>
          <w:rFonts w:hint="eastAsia"/>
          <w:b/>
          <w:sz w:val="48"/>
          <w:szCs w:val="48"/>
        </w:rPr>
        <w:t>流程图</w:t>
      </w:r>
    </w:p>
    <w:p w:rsidR="008116C5" w:rsidRDefault="00CC7A97">
      <w:r>
        <w:pict>
          <v:group id="_x0000_s1039" editas="canvas" style="width:421.5pt;height:643.9pt;mso-position-horizontal-relative:char;mso-position-vertical-relative:line" coordorigin="2206,1620" coordsize="7308,111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206;top:1620;width:7308;height:1116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0" type="#_x0000_t109" style="position:absolute;left:4053;top:2652;width:2379;height:1291" fillcolor="#4bacc6 [3208]" strokecolor="#f2f2f2 [3041]" strokeweight="3pt">
              <v:shadow on="t" type="perspective" color="#205867 [1608]" opacity=".5" offset="1pt" offset2="-1pt"/>
              <v:textbox>
                <w:txbxContent>
                  <w:p w:rsidR="005C750A" w:rsidRDefault="005C750A" w:rsidP="005C750A">
                    <w:pPr>
                      <w:ind w:left="320" w:hangingChars="100" w:hanging="320"/>
                    </w:pPr>
                    <w:r w:rsidRPr="00BE50E3">
                      <w:rPr>
                        <w:rFonts w:ascii="黑体" w:eastAsia="黑体" w:hint="eastAsia"/>
                        <w:bCs/>
                        <w:color w:val="FF0000"/>
                        <w:sz w:val="32"/>
                        <w:szCs w:val="32"/>
                      </w:rPr>
                      <w:t>申购部门编写采购申请报告</w:t>
                    </w:r>
                  </w:p>
                </w:txbxContent>
              </v:textbox>
            </v:shape>
            <v:shape id="_x0000_s1051" type="#_x0000_t109" style="position:absolute;left:6432;top:4749;width:1912;height:781" fillcolor="#c0504d [3205]" strokecolor="#c0504d [3205]" strokeweight="10pt">
              <v:stroke linestyle="thinThin"/>
              <v:shadow color="#868686"/>
              <v:textbox>
                <w:txbxContent>
                  <w:p w:rsidR="00B73739" w:rsidRDefault="00B73739">
                    <w:r>
                      <w:rPr>
                        <w:rFonts w:hint="eastAsia"/>
                      </w:rPr>
                      <w:t>30万元以上</w:t>
                    </w:r>
                  </w:p>
                </w:txbxContent>
              </v:textbox>
            </v:shape>
            <v:shape id="_x0000_s1052" type="#_x0000_t109" style="position:absolute;left:4313;top:4749;width:1859;height:781" fillcolor="#c0504d [3205]" strokecolor="#c0504d [3205]" strokeweight="10pt">
              <v:stroke linestyle="thinThin"/>
              <v:shadow color="#868686"/>
              <v:textbox>
                <w:txbxContent>
                  <w:p w:rsidR="00B73739" w:rsidRDefault="00B73739">
                    <w:r>
                      <w:rPr>
                        <w:rFonts w:hint="eastAsia"/>
                      </w:rPr>
                      <w:t>10万元~30万元</w:t>
                    </w:r>
                  </w:p>
                </w:txbxContent>
              </v:textbox>
            </v:shape>
            <v:shape id="_x0000_s1053" type="#_x0000_t109" style="position:absolute;left:2387;top:4749;width:1497;height:781" fillcolor="#c0504d [3205]" strokecolor="#c0504d [3205]" strokeweight="10pt">
              <v:stroke linestyle="thinThin"/>
              <v:shadow color="#868686"/>
              <v:textbox>
                <w:txbxContent>
                  <w:p w:rsidR="00B73739" w:rsidRDefault="00B73739">
                    <w:r>
                      <w:rPr>
                        <w:rFonts w:hint="eastAsia"/>
                      </w:rPr>
                      <w:t>10万元以下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3136;top:3969;width:2107;height:693;flip:x" o:connectortype="straight">
              <v:stroke endarrow="block"/>
            </v:shape>
            <v:shape id="_x0000_s1055" type="#_x0000_t32" style="position:absolute;left:5243;top:3969;width:1;height:693" o:connectortype="straight">
              <v:stroke endarrow="block"/>
            </v:shape>
            <v:shape id="_x0000_s1056" type="#_x0000_t32" style="position:absolute;left:5243;top:3969;width:2145;height:693" o:connectortype="straight">
              <v:stroke endarrow="block"/>
            </v:shape>
            <v:shape id="_x0000_s1057" type="#_x0000_t109" style="position:absolute;left:2264;top:6036;width:1710;height:1381" fillcolor="#8064a2 [3207]" strokecolor="#8064a2 [3207]" strokeweight="10pt">
              <v:stroke linestyle="thinThin"/>
              <v:shadow color="#868686"/>
              <v:textbox>
                <w:txbxContent>
                  <w:p w:rsidR="00EE2193" w:rsidRDefault="00EE2193" w:rsidP="00EE2193">
                    <w:pPr>
                      <w:jc w:val="center"/>
                    </w:pPr>
                  </w:p>
                  <w:p w:rsidR="00B73739" w:rsidRDefault="00B73739" w:rsidP="00EE2193">
                    <w:pPr>
                      <w:jc w:val="center"/>
                    </w:pPr>
                    <w:r>
                      <w:rPr>
                        <w:rFonts w:hint="eastAsia"/>
                      </w:rPr>
                      <w:t>主管部门审核</w:t>
                    </w:r>
                  </w:p>
                </w:txbxContent>
              </v:textbox>
            </v:shape>
            <v:shape id="_x0000_s1058" type="#_x0000_t32" style="position:absolute;left:3119;top:5617;width:17;height:332;flip:x" o:connectortype="straight">
              <v:stroke endarrow="block"/>
            </v:shape>
            <v:shape id="_x0000_s1059" type="#_x0000_t109" style="position:absolute;left:4313;top:6037;width:1859;height:1380" fillcolor="#8064a2 [3207]" strokecolor="#8064a2 [3207]" strokeweight="10pt">
              <v:stroke linestyle="thinThin"/>
              <v:shadow color="#868686"/>
              <v:textbox>
                <w:txbxContent>
                  <w:p w:rsidR="006D2A36" w:rsidRDefault="00B73739" w:rsidP="006D2A36">
                    <w:r>
                      <w:rPr>
                        <w:rFonts w:hint="eastAsia"/>
                      </w:rPr>
                      <w:t>2~3名</w:t>
                    </w:r>
                  </w:p>
                  <w:p w:rsidR="00B73739" w:rsidRDefault="00B73739" w:rsidP="00B73739">
                    <w:r>
                      <w:rPr>
                        <w:rFonts w:hint="eastAsia"/>
                      </w:rPr>
                      <w:t>校内外专家</w:t>
                    </w:r>
                  </w:p>
                  <w:p w:rsidR="00B73739" w:rsidRDefault="00B73739">
                    <w:r>
                      <w:rPr>
                        <w:rFonts w:hint="eastAsia"/>
                      </w:rPr>
                      <w:t>主管部门</w:t>
                    </w:r>
                  </w:p>
                </w:txbxContent>
              </v:textbox>
            </v:shape>
            <v:shape id="_x0000_s1060" type="#_x0000_t109" style="position:absolute;left:6432;top:5960;width:1912;height:1370" fillcolor="#8064a2 [3207]" strokecolor="#8064a2 [3207]" strokeweight="10pt">
              <v:stroke linestyle="thinThin"/>
              <v:shadow color="#868686"/>
              <v:textbox>
                <w:txbxContent>
                  <w:p w:rsidR="006D2A36" w:rsidRDefault="006D2A36" w:rsidP="00B73739">
                    <w:r>
                      <w:rPr>
                        <w:rFonts w:hint="eastAsia"/>
                      </w:rPr>
                      <w:t>2~5</w:t>
                    </w:r>
                    <w:r w:rsidR="00B73739">
                      <w:rPr>
                        <w:rFonts w:hint="eastAsia"/>
                      </w:rPr>
                      <w:t>名</w:t>
                    </w:r>
                  </w:p>
                  <w:p w:rsidR="00B73739" w:rsidRDefault="00B73739" w:rsidP="00B73739">
                    <w:r>
                      <w:rPr>
                        <w:rFonts w:hint="eastAsia"/>
                      </w:rPr>
                      <w:t>校内外专家</w:t>
                    </w:r>
                  </w:p>
                  <w:p w:rsidR="00B73739" w:rsidRDefault="00B73739" w:rsidP="00B73739">
                    <w:r>
                      <w:rPr>
                        <w:rFonts w:hint="eastAsia"/>
                      </w:rPr>
                      <w:t>主管部门</w:t>
                    </w:r>
                  </w:p>
                  <w:p w:rsidR="00B73739" w:rsidRDefault="00D83E70">
                    <w:r>
                      <w:rPr>
                        <w:rFonts w:hint="eastAsia"/>
                      </w:rPr>
                      <w:t>国资处</w:t>
                    </w:r>
                  </w:p>
                </w:txbxContent>
              </v:textbox>
            </v:shape>
            <v:shape id="_x0000_s1061" type="#_x0000_t32" style="position:absolute;left:5243;top:5617;width:1;height:333" o:connectortype="straight">
              <v:stroke endarrow="block"/>
            </v:shape>
            <v:shape id="_x0000_s1062" type="#_x0000_t32" style="position:absolute;left:7388;top:5617;width:1;height:256" o:connectortype="straight">
              <v:stroke endarrow="block"/>
            </v:shape>
            <v:shape id="_x0000_s1063" type="#_x0000_t109" style="position:absolute;left:4211;top:8136;width:2052;height:506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B73739" w:rsidRDefault="00B73739">
                    <w:r>
                      <w:rPr>
                        <w:rFonts w:hint="eastAsia"/>
                      </w:rPr>
                      <w:t>形成完整申请报告</w:t>
                    </w:r>
                  </w:p>
                </w:txbxContent>
              </v:textbox>
            </v:shape>
            <v:shape id="_x0000_s1064" type="#_x0000_t109" style="position:absolute;left:4430;top:9085;width:1612;height:530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B73739" w:rsidRDefault="00B73739" w:rsidP="006D2A36">
                    <w:pPr>
                      <w:ind w:firstLineChars="100" w:firstLine="240"/>
                    </w:pPr>
                    <w:r>
                      <w:rPr>
                        <w:rFonts w:hint="eastAsia"/>
                      </w:rPr>
                      <w:t>采购依据</w:t>
                    </w:r>
                  </w:p>
                </w:txbxContent>
              </v:textbox>
            </v:shape>
            <v:shape id="_x0000_s1065" type="#_x0000_t32" style="position:absolute;left:3119;top:7503;width:2119;height:607" o:connectortype="straight">
              <v:stroke endarrow="block"/>
            </v:shape>
            <v:shape id="_x0000_s1066" type="#_x0000_t32" style="position:absolute;left:5238;top:7503;width:5;height:607;flip:x" o:connectortype="straight">
              <v:stroke endarrow="block"/>
            </v:shape>
            <v:shape id="_x0000_s1067" type="#_x0000_t32" style="position:absolute;left:5238;top:7417;width:2150;height:693;flip:x" o:connectortype="straight">
              <v:stroke endarrow="block"/>
            </v:shape>
            <v:shape id="_x0000_s1068" type="#_x0000_t32" style="position:absolute;left:5236;top:8668;width:2;height:391;flip:x" o:connectortype="straight">
              <v:stroke endarrow="block"/>
            </v:shape>
            <v:shape id="_x0000_s1069" type="#_x0000_t109" style="position:absolute;left:7367;top:2652;width:1471;height:635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5C750A" w:rsidRDefault="00021DEB">
                    <w:r>
                      <w:rPr>
                        <w:rFonts w:hint="eastAsia"/>
                      </w:rPr>
                      <w:t>3</w:t>
                    </w:r>
                    <w:r w:rsidR="005C750A">
                      <w:rPr>
                        <w:rFonts w:hint="eastAsia"/>
                      </w:rPr>
                      <w:t>万元以下</w:t>
                    </w:r>
                  </w:p>
                </w:txbxContent>
              </v:textbox>
            </v:shape>
            <v:shape id="_x0000_s1070" type="#_x0000_t109" style="position:absolute;left:7367;top:3671;width:1471;height:567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5C750A" w:rsidRDefault="00021DEB">
                    <w:r>
                      <w:rPr>
                        <w:rFonts w:hint="eastAsia"/>
                      </w:rPr>
                      <w:t>3</w:t>
                    </w:r>
                    <w:r w:rsidR="005C750A">
                      <w:rPr>
                        <w:rFonts w:hint="eastAsia"/>
                      </w:rPr>
                      <w:t>万元以上</w:t>
                    </w:r>
                  </w:p>
                </w:txbxContent>
              </v:textbox>
            </v:shape>
            <v:shape id="_x0000_s1071" type="#_x0000_t32" style="position:absolute;left:6458;top:2970;width:883;height:328;flip:y" o:connectortype="straight">
              <v:stroke endarrow="block"/>
            </v:shape>
            <v:shape id="_x0000_s1072" type="#_x0000_t32" style="position:absolute;left:6458;top:3298;width:883;height:656" o:connectortype="straight">
              <v:stroke endarrow="block"/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76" type="#_x0000_t63" style="position:absolute;left:6514;top:1620;width:984;height:1422" adj="1713,24127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5C750A" w:rsidRDefault="005C750A">
                    <w:r w:rsidRPr="006D2A36">
                      <w:rPr>
                        <w:rFonts w:hint="eastAsia"/>
                        <w:highlight w:val="yellow"/>
                      </w:rPr>
                      <w:t>两种格式</w:t>
                    </w:r>
                  </w:p>
                </w:txbxContent>
              </v:textbox>
            </v:shape>
            <v:shape id="_x0000_s1077" type="#_x0000_t63" style="position:absolute;left:8422;top:5530;width:1092;height:819" adj="-86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B73739" w:rsidRDefault="00B73739">
                    <w:r w:rsidRPr="006D2A36">
                      <w:rPr>
                        <w:rFonts w:hint="eastAsia"/>
                        <w:highlight w:val="yellow"/>
                      </w:rPr>
                      <w:t>参与人员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8116C5" w:rsidSect="00A0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872" w:rsidRDefault="00317872" w:rsidP="00D83E70">
      <w:r>
        <w:separator/>
      </w:r>
    </w:p>
  </w:endnote>
  <w:endnote w:type="continuationSeparator" w:id="1">
    <w:p w:rsidR="00317872" w:rsidRDefault="00317872" w:rsidP="00D8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872" w:rsidRDefault="00317872" w:rsidP="00D83E70">
      <w:r>
        <w:separator/>
      </w:r>
    </w:p>
  </w:footnote>
  <w:footnote w:type="continuationSeparator" w:id="1">
    <w:p w:rsidR="00317872" w:rsidRDefault="00317872" w:rsidP="00D83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chineseCountingThousand"/>
      <w:suff w:val="nothing"/>
      <w:lvlText w:val="第%1部分"/>
      <w:lvlJc w:val="left"/>
      <w:pPr>
        <w:ind w:left="1800" w:firstLine="0"/>
      </w:pPr>
      <w:rPr>
        <w:rFonts w:ascii="黑体" w:eastAsia="黑体" w:hint="eastAsia"/>
        <w:sz w:val="32"/>
      </w:rPr>
    </w:lvl>
    <w:lvl w:ilvl="1">
      <w:start w:val="1"/>
      <w:numFmt w:val="upperLetter"/>
      <w:suff w:val="nothing"/>
      <w:lvlText w:val="%2"/>
      <w:lvlJc w:val="left"/>
      <w:pPr>
        <w:ind w:left="0" w:firstLine="0"/>
      </w:pPr>
      <w:rPr>
        <w:rFonts w:ascii="CG Times" w:hAnsi="CG Times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1DB"/>
    <w:rsid w:val="00021DEB"/>
    <w:rsid w:val="00205B40"/>
    <w:rsid w:val="00317872"/>
    <w:rsid w:val="00416155"/>
    <w:rsid w:val="0050192D"/>
    <w:rsid w:val="005C750A"/>
    <w:rsid w:val="006B5718"/>
    <w:rsid w:val="006D2A36"/>
    <w:rsid w:val="007B38AF"/>
    <w:rsid w:val="00800390"/>
    <w:rsid w:val="0087074F"/>
    <w:rsid w:val="008E0683"/>
    <w:rsid w:val="009A61DB"/>
    <w:rsid w:val="00A0410A"/>
    <w:rsid w:val="00A95810"/>
    <w:rsid w:val="00AB0628"/>
    <w:rsid w:val="00B219F6"/>
    <w:rsid w:val="00B73739"/>
    <w:rsid w:val="00C32E5C"/>
    <w:rsid w:val="00CC7A97"/>
    <w:rsid w:val="00D83E70"/>
    <w:rsid w:val="00DA7FA9"/>
    <w:rsid w:val="00E53D00"/>
    <w:rsid w:val="00EE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3" type="callout" idref="#_x0000_s1076"/>
        <o:r id="V:Rule14" type="callout" idref="#_x0000_s1077"/>
        <o:r id="V:Rule15" type="connector" idref="#_x0000_s1062">
          <o:proxy start="" idref="#_x0000_s1051" connectloc="2"/>
          <o:proxy end="" idref="#_x0000_s1060" connectloc="0"/>
        </o:r>
        <o:r id="V:Rule16" type="connector" idref="#_x0000_s1068">
          <o:proxy start="" idref="#_x0000_s1063" connectloc="2"/>
          <o:proxy end="" idref="#_x0000_s1064" connectloc="0"/>
        </o:r>
        <o:r id="V:Rule17" type="connector" idref="#_x0000_s1067">
          <o:proxy start="" idref="#_x0000_s1060" connectloc="2"/>
          <o:proxy end="" idref="#_x0000_s1063" connectloc="0"/>
        </o:r>
        <o:r id="V:Rule18" type="connector" idref="#_x0000_s1066">
          <o:proxy start="" idref="#_x0000_s1059" connectloc="2"/>
          <o:proxy end="" idref="#_x0000_s1063" connectloc="0"/>
        </o:r>
        <o:r id="V:Rule19" type="connector" idref="#_x0000_s1056">
          <o:proxy start="" idref="#_x0000_s1050" connectloc="2"/>
          <o:proxy end="" idref="#_x0000_s1051" connectloc="0"/>
        </o:r>
        <o:r id="V:Rule20" type="connector" idref="#_x0000_s1065">
          <o:proxy start="" idref="#_x0000_s1057" connectloc="2"/>
          <o:proxy end="" idref="#_x0000_s1063" connectloc="0"/>
        </o:r>
        <o:r id="V:Rule21" type="connector" idref="#_x0000_s1055">
          <o:proxy start="" idref="#_x0000_s1050" connectloc="2"/>
          <o:proxy end="" idref="#_x0000_s1052" connectloc="0"/>
        </o:r>
        <o:r id="V:Rule22" type="connector" idref="#_x0000_s1061">
          <o:proxy start="" idref="#_x0000_s1052" connectloc="2"/>
          <o:proxy end="" idref="#_x0000_s1059" connectloc="0"/>
        </o:r>
        <o:r id="V:Rule23" type="connector" idref="#_x0000_s1058">
          <o:proxy start="" idref="#_x0000_s1053" connectloc="2"/>
          <o:proxy end="" idref="#_x0000_s1057" connectloc="0"/>
        </o:r>
        <o:r id="V:Rule24" type="connector" idref="#_x0000_s1072">
          <o:proxy start="" idref="#_x0000_s1050" connectloc="3"/>
          <o:proxy end="" idref="#_x0000_s1070" connectloc="1"/>
        </o:r>
        <o:r id="V:Rule25" type="connector" idref="#_x0000_s1054">
          <o:proxy start="" idref="#_x0000_s1050" connectloc="2"/>
          <o:proxy end="" idref="#_x0000_s1053" connectloc="0"/>
        </o:r>
        <o:r id="V:Rule26" type="connector" idref="#_x0000_s1071">
          <o:proxy start="" idref="#_x0000_s1050" connectloc="3"/>
          <o:proxy end="" idref="#_x0000_s1069" connectloc="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2D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50192D"/>
    <w:pPr>
      <w:keepNext/>
      <w:keepLines/>
      <w:spacing w:before="340" w:after="330" w:line="576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50192D"/>
    <w:pPr>
      <w:keepNext/>
      <w:keepLines/>
      <w:spacing w:before="260" w:after="260" w:line="413" w:lineRule="auto"/>
      <w:jc w:val="center"/>
      <w:outlineLvl w:val="1"/>
    </w:pPr>
    <w:rPr>
      <w:rFonts w:ascii="CG Times" w:hAnsi="CG Times" w:cs="Times New Roman"/>
      <w:b/>
      <w:kern w:val="2"/>
      <w:sz w:val="30"/>
      <w:szCs w:val="20"/>
    </w:rPr>
  </w:style>
  <w:style w:type="paragraph" w:styleId="3">
    <w:name w:val="heading 3"/>
    <w:basedOn w:val="a"/>
    <w:next w:val="a"/>
    <w:link w:val="3Char"/>
    <w:qFormat/>
    <w:rsid w:val="0050192D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qFormat/>
    <w:rsid w:val="0050192D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kern w:val="2"/>
      <w:sz w:val="28"/>
      <w:szCs w:val="28"/>
    </w:rPr>
  </w:style>
  <w:style w:type="paragraph" w:styleId="5">
    <w:name w:val="heading 5"/>
    <w:basedOn w:val="a"/>
    <w:next w:val="a0"/>
    <w:link w:val="5Char"/>
    <w:qFormat/>
    <w:rsid w:val="0050192D"/>
    <w:pPr>
      <w:keepNext/>
      <w:keepLines/>
      <w:spacing w:before="280" w:after="290" w:line="372" w:lineRule="auto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"/>
    <w:next w:val="a0"/>
    <w:link w:val="6Char"/>
    <w:qFormat/>
    <w:rsid w:val="0050192D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"/>
    <w:next w:val="a0"/>
    <w:link w:val="7Char"/>
    <w:qFormat/>
    <w:rsid w:val="0050192D"/>
    <w:pPr>
      <w:keepNext/>
      <w:keepLines/>
      <w:spacing w:before="240" w:after="64" w:line="317" w:lineRule="auto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"/>
    <w:next w:val="a0"/>
    <w:link w:val="8Char"/>
    <w:qFormat/>
    <w:rsid w:val="0050192D"/>
    <w:pPr>
      <w:keepNext/>
      <w:keepLines/>
      <w:spacing w:before="240" w:after="64" w:line="317" w:lineRule="auto"/>
      <w:outlineLvl w:val="7"/>
    </w:pPr>
    <w:rPr>
      <w:rFonts w:ascii="Arial" w:eastAsia="黑体" w:hAnsi="Arial"/>
      <w:szCs w:val="20"/>
    </w:rPr>
  </w:style>
  <w:style w:type="paragraph" w:styleId="9">
    <w:name w:val="heading 9"/>
    <w:basedOn w:val="a"/>
    <w:next w:val="a0"/>
    <w:link w:val="9Char"/>
    <w:qFormat/>
    <w:rsid w:val="0050192D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50192D"/>
    <w:rPr>
      <w:rFonts w:eastAsia="黑体"/>
      <w:b/>
      <w:kern w:val="44"/>
      <w:sz w:val="36"/>
      <w:lang w:val="en-US" w:eastAsia="zh-CN" w:bidi="ar-SA"/>
    </w:rPr>
  </w:style>
  <w:style w:type="character" w:customStyle="1" w:styleId="2Char">
    <w:name w:val="标题 2 Char"/>
    <w:link w:val="2"/>
    <w:rsid w:val="0050192D"/>
    <w:rPr>
      <w:rFonts w:ascii="CG Times" w:eastAsia="宋体" w:hAnsi="CG Times"/>
      <w:b/>
      <w:kern w:val="2"/>
      <w:sz w:val="30"/>
      <w:lang w:val="en-US" w:eastAsia="zh-CN" w:bidi="ar-SA"/>
    </w:rPr>
  </w:style>
  <w:style w:type="paragraph" w:styleId="a0">
    <w:name w:val="Normal Indent"/>
    <w:basedOn w:val="a"/>
    <w:uiPriority w:val="99"/>
    <w:semiHidden/>
    <w:unhideWhenUsed/>
    <w:rsid w:val="0050192D"/>
    <w:pPr>
      <w:ind w:firstLineChars="200" w:firstLine="420"/>
    </w:pPr>
  </w:style>
  <w:style w:type="character" w:customStyle="1" w:styleId="3Char">
    <w:name w:val="标题 3 Char"/>
    <w:link w:val="3"/>
    <w:rsid w:val="0050192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Char">
    <w:name w:val="标题 4 Char"/>
    <w:link w:val="4"/>
    <w:rsid w:val="0050192D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5Char">
    <w:name w:val="标题 5 Char"/>
    <w:link w:val="5"/>
    <w:rsid w:val="0050192D"/>
    <w:rPr>
      <w:rFonts w:eastAsia="宋体"/>
      <w:b/>
      <w:kern w:val="2"/>
      <w:sz w:val="28"/>
      <w:lang w:val="en-US" w:eastAsia="zh-CN" w:bidi="ar-SA"/>
    </w:rPr>
  </w:style>
  <w:style w:type="character" w:customStyle="1" w:styleId="6Char">
    <w:name w:val="标题 6 Char"/>
    <w:link w:val="6"/>
    <w:rsid w:val="0050192D"/>
    <w:rPr>
      <w:rFonts w:ascii="Arial" w:eastAsia="黑体" w:hAnsi="Arial"/>
      <w:b/>
      <w:kern w:val="2"/>
      <w:sz w:val="24"/>
      <w:lang w:val="en-US" w:eastAsia="zh-CN" w:bidi="ar-SA"/>
    </w:rPr>
  </w:style>
  <w:style w:type="character" w:customStyle="1" w:styleId="7Char">
    <w:name w:val="标题 7 Char"/>
    <w:link w:val="7"/>
    <w:rsid w:val="0050192D"/>
    <w:rPr>
      <w:rFonts w:eastAsia="宋体"/>
      <w:b/>
      <w:kern w:val="2"/>
      <w:sz w:val="24"/>
      <w:lang w:val="en-US" w:eastAsia="zh-CN" w:bidi="ar-SA"/>
    </w:rPr>
  </w:style>
  <w:style w:type="character" w:customStyle="1" w:styleId="8Char">
    <w:name w:val="标题 8 Char"/>
    <w:basedOn w:val="a1"/>
    <w:link w:val="8"/>
    <w:rsid w:val="0050192D"/>
    <w:rPr>
      <w:rFonts w:ascii="Arial" w:eastAsia="黑体" w:hAnsi="Arial" w:cs="宋体"/>
      <w:sz w:val="24"/>
    </w:rPr>
  </w:style>
  <w:style w:type="character" w:customStyle="1" w:styleId="9Char">
    <w:name w:val="标题 9 Char"/>
    <w:basedOn w:val="a1"/>
    <w:link w:val="9"/>
    <w:rsid w:val="0050192D"/>
    <w:rPr>
      <w:rFonts w:ascii="Arial" w:eastAsia="黑体" w:hAnsi="Arial" w:cs="宋体"/>
      <w:sz w:val="24"/>
    </w:rPr>
  </w:style>
  <w:style w:type="paragraph" w:styleId="a4">
    <w:name w:val="caption"/>
    <w:basedOn w:val="a"/>
    <w:next w:val="a"/>
    <w:link w:val="Char"/>
    <w:qFormat/>
    <w:rsid w:val="0050192D"/>
    <w:pPr>
      <w:spacing w:before="152" w:after="160"/>
    </w:pPr>
    <w:rPr>
      <w:rFonts w:ascii="Arial" w:eastAsia="黑体" w:hAnsi="Arial" w:cs="Times New Roman"/>
      <w:kern w:val="2"/>
      <w:sz w:val="20"/>
      <w:szCs w:val="20"/>
    </w:rPr>
  </w:style>
  <w:style w:type="character" w:customStyle="1" w:styleId="Char">
    <w:name w:val="题注 Char"/>
    <w:link w:val="a4"/>
    <w:rsid w:val="0050192D"/>
    <w:rPr>
      <w:rFonts w:ascii="Arial" w:eastAsia="黑体" w:hAnsi="Arial"/>
      <w:kern w:val="2"/>
    </w:rPr>
  </w:style>
  <w:style w:type="character" w:styleId="a5">
    <w:name w:val="Strong"/>
    <w:basedOn w:val="a1"/>
    <w:qFormat/>
    <w:rsid w:val="0050192D"/>
    <w:rPr>
      <w:b/>
      <w:bCs/>
    </w:rPr>
  </w:style>
  <w:style w:type="character" w:styleId="a6">
    <w:name w:val="Emphasis"/>
    <w:basedOn w:val="a1"/>
    <w:qFormat/>
    <w:rsid w:val="0050192D"/>
    <w:rPr>
      <w:i w:val="0"/>
      <w:iCs w:val="0"/>
      <w:color w:val="CC0000"/>
    </w:rPr>
  </w:style>
  <w:style w:type="paragraph" w:styleId="a7">
    <w:name w:val="List Paragraph"/>
    <w:basedOn w:val="a"/>
    <w:qFormat/>
    <w:rsid w:val="0050192D"/>
    <w:pPr>
      <w:spacing w:line="276" w:lineRule="auto"/>
      <w:ind w:left="720"/>
      <w:contextualSpacing/>
    </w:pPr>
    <w:rPr>
      <w:rFonts w:ascii="Calibri" w:hAnsi="Calibri"/>
      <w:szCs w:val="22"/>
      <w:lang w:eastAsia="en-US" w:bidi="en-US"/>
    </w:rPr>
  </w:style>
  <w:style w:type="paragraph" w:styleId="a8">
    <w:name w:val="header"/>
    <w:basedOn w:val="a"/>
    <w:link w:val="Char0"/>
    <w:uiPriority w:val="99"/>
    <w:semiHidden/>
    <w:unhideWhenUsed/>
    <w:rsid w:val="00D8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uiPriority w:val="99"/>
    <w:semiHidden/>
    <w:rsid w:val="00D83E70"/>
    <w:rPr>
      <w:rFonts w:ascii="宋体" w:hAnsi="宋体" w:cs="宋体"/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D83E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9"/>
    <w:uiPriority w:val="99"/>
    <w:semiHidden/>
    <w:rsid w:val="00D83E70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Company>China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ChinaUser</dc:creator>
  <cp:lastModifiedBy>ChinaUser</cp:lastModifiedBy>
  <cp:revision>3</cp:revision>
  <cp:lastPrinted>2017-02-05T03:05:00Z</cp:lastPrinted>
  <dcterms:created xsi:type="dcterms:W3CDTF">2017-02-06T01:27:00Z</dcterms:created>
  <dcterms:modified xsi:type="dcterms:W3CDTF">2017-02-07T01:50:00Z</dcterms:modified>
</cp:coreProperties>
</file>