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C5" w:rsidRPr="00FF02AD" w:rsidRDefault="00B43FE9" w:rsidP="0056586B">
      <w:pPr>
        <w:jc w:val="center"/>
        <w:rPr>
          <w:b/>
          <w:sz w:val="48"/>
          <w:szCs w:val="48"/>
        </w:rPr>
      </w:pPr>
      <w:r w:rsidRPr="00FF02AD">
        <w:rPr>
          <w:rFonts w:hint="eastAsia"/>
          <w:b/>
          <w:sz w:val="48"/>
          <w:szCs w:val="48"/>
        </w:rPr>
        <w:t>采购</w:t>
      </w:r>
      <w:r w:rsidR="006E268B">
        <w:rPr>
          <w:rFonts w:hint="eastAsia"/>
          <w:b/>
          <w:sz w:val="48"/>
          <w:szCs w:val="48"/>
        </w:rPr>
        <w:t>工作</w:t>
      </w:r>
      <w:r w:rsidRPr="00FF02AD">
        <w:rPr>
          <w:rFonts w:hint="eastAsia"/>
          <w:b/>
          <w:sz w:val="48"/>
          <w:szCs w:val="48"/>
        </w:rPr>
        <w:t>流程图</w:t>
      </w:r>
    </w:p>
    <w:p w:rsidR="00F60801" w:rsidRDefault="006E2409">
      <w:r>
        <w:rPr>
          <w:noProof/>
        </w:rPr>
        <w:pict>
          <v:group id="_x0000_s1027" editas="canvas" style="position:absolute;margin-left:0;margin-top:5.35pt;width:422.25pt;height:675.75pt;z-index:-251657216" coordorigin="2362,2617" coordsize="7320,117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62;top:2617;width:7320;height:11714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259;top:3151;width:1339;height:455" fillcolor="#c0504d [3205]" strokecolor="#f2f2f2 [3041]" strokeweight="3pt">
              <v:shadow on="t" type="perspective" color="#622423 [1605]" opacity=".5" offset="1pt" offset2="-1pt"/>
              <v:textbox style="mso-next-textbox:#_x0000_s1028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审批立项</w:t>
                    </w:r>
                  </w:p>
                </w:txbxContent>
              </v:textbox>
            </v:shape>
            <v:shape id="_x0000_s1029" type="#_x0000_t109" style="position:absolute;left:3259;top:4230;width:1339;height:442" fillcolor="#9bbb59 [3206]" strokecolor="#f2f2f2 [3041]" strokeweight="3pt">
              <v:shadow on="t" type="perspective" color="#4e6128 [1606]" opacity=".5" offset="1pt" offset2="-1pt"/>
              <v:textbox style="mso-next-textbox:#_x0000_s1029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提交材料</w:t>
                    </w:r>
                  </w:p>
                </w:txbxContent>
              </v:textbox>
            </v:shape>
            <v:shape id="_x0000_s1030" type="#_x0000_t109" style="position:absolute;left:3259;top:9508;width:1339;height:442" fillcolor="#9bbb59 [3206]" strokecolor="#f2f2f2 [3041]" strokeweight="3pt">
              <v:shadow on="t" type="perspective" color="#4e6128 [1606]" opacity=".5" offset="1pt" offset2="-1pt"/>
              <v:textbox style="mso-next-textbox:#_x0000_s1030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合同签订</w:t>
                    </w:r>
                  </w:p>
                </w:txbxContent>
              </v:textbox>
            </v:shape>
            <v:shape id="_x0000_s1031" type="#_x0000_t109" style="position:absolute;left:3259;top:5075;width:1339;height:442" fillcolor="#8064a2 [3207]" strokecolor="#f2f2f2 [3041]" strokeweight="3pt">
              <v:shadow on="t" type="perspective" color="#3f3151 [1607]" opacity=".5" offset="1pt" offset2="-1pt"/>
              <v:textbox style="mso-next-textbox:#_x0000_s1031">
                <w:txbxContent>
                  <w:p w:rsidR="00F60801" w:rsidRPr="0056586B" w:rsidRDefault="00F60801" w:rsidP="00DB2EAA">
                    <w:pPr>
                      <w:jc w:val="center"/>
                    </w:pPr>
                    <w:r w:rsidRPr="0056586B">
                      <w:rPr>
                        <w:rFonts w:hint="eastAsia"/>
                      </w:rPr>
                      <w:t>填报计划表</w:t>
                    </w:r>
                  </w:p>
                </w:txbxContent>
              </v:textbox>
            </v:shape>
            <v:shape id="_x0000_s1032" type="#_x0000_t109" style="position:absolute;left:3259;top:5920;width:1339;height:377" fillcolor="#4f81bd [3204]" strokecolor="#f2f2f2 [3041]" strokeweight="3pt">
              <v:shadow on="t" type="perspective" color="#243f60 [1604]" opacity=".5" offset="1pt" offset2="-1pt"/>
              <v:textbox style="mso-next-textbox:#_x0000_s1032">
                <w:txbxContent>
                  <w:p w:rsidR="00F60801" w:rsidRPr="0056586B" w:rsidRDefault="00F60801" w:rsidP="00DB2EAA">
                    <w:r w:rsidRPr="0056586B">
                      <w:rPr>
                        <w:rFonts w:hint="eastAsia"/>
                      </w:rPr>
                      <w:t>送审计划表</w:t>
                    </w:r>
                  </w:p>
                </w:txbxContent>
              </v:textbox>
            </v:shape>
            <v:shape id="_x0000_s1033" type="#_x0000_t109" style="position:absolute;left:3038;top:6765;width:1794;height:403" fillcolor="#f79646 [3209]" strokecolor="#f2f2f2 [3041]" strokeweight="3pt">
              <v:shadow on="t" type="perspective" color="#974706 [1609]" opacity=".5" offset="1pt" offset2="-1pt"/>
              <v:textbox style="mso-next-textbox:#_x0000_s1033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编制招标文件</w:t>
                    </w:r>
                  </w:p>
                </w:txbxContent>
              </v:textbox>
            </v:shape>
            <v:shape id="_x0000_s1034" type="#_x0000_t109" style="position:absolute;left:6340;top:2852;width:1262;height:416" fillcolor="#4bacc6 [3208]" strokecolor="#f2f2f2 [3041]" strokeweight="3pt">
              <v:shadow on="t" type="perspective" color="#205867 [1608]" opacity=".5" offset="1pt" offset2="-1pt"/>
              <v:textbox style="mso-next-textbox:#_x0000_s1034">
                <w:txbxContent>
                  <w:p w:rsidR="0056586B" w:rsidRPr="0056586B" w:rsidRDefault="0056586B" w:rsidP="00DB2EAA">
                    <w:r w:rsidRPr="0056586B">
                      <w:rPr>
                        <w:rFonts w:hint="eastAsia"/>
                      </w:rPr>
                      <w:t>自行采购</w:t>
                    </w:r>
                  </w:p>
                </w:txbxContent>
              </v:textbox>
            </v:shape>
            <v:shape id="_x0000_s1035" type="#_x0000_t109" style="position:absolute;left:6340;top:3606;width:1197;height:403" fillcolor="#4bacc6 [3208]" strokecolor="#f2f2f2 [3041]" strokeweight="3pt">
              <v:shadow on="t" type="perspective" color="#205867 [1608]" opacity=".5" offset="1pt" offset2="-1pt"/>
              <v:textbox style="mso-next-textbox:#_x0000_s1035">
                <w:txbxContent>
                  <w:p w:rsidR="0056586B" w:rsidRPr="0056586B" w:rsidRDefault="0056586B" w:rsidP="00DB2EAA">
                    <w:r w:rsidRPr="0056586B">
                      <w:rPr>
                        <w:rFonts w:hint="eastAsia"/>
                      </w:rPr>
                      <w:t>政府采购</w:t>
                    </w:r>
                  </w:p>
                </w:txbxContent>
              </v:textbox>
            </v:shape>
            <v:shape id="_x0000_s1036" type="#_x0000_t109" style="position:absolute;left:3454;top:12980;width:949;height:416" fillcolor="#c0504d [3205]" strokecolor="#f2f2f2 [3041]" strokeweight="3pt">
              <v:shadow on="t" type="perspective" color="#622423 [1605]" opacity=".5" offset="1pt" offset2="-1pt"/>
              <v:textbox style="mso-next-textbox:#_x0000_s1036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报账</w:t>
                    </w:r>
                  </w:p>
                </w:txbxContent>
              </v:textbox>
            </v:shape>
            <v:shape id="_x0000_s1037" type="#_x0000_t109" style="position:absolute;left:3454;top:11954;width:949;height:428" fillcolor="#f79646 [3209]" strokecolor="#f2f2f2 [3041]" strokeweight="3pt">
              <v:shadow on="t" type="perspective" color="#974706 [1609]" opacity=".5" offset="1pt" offset2="-1pt"/>
              <v:textbox style="mso-next-textbox:#_x0000_s1037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入库</w:t>
                    </w:r>
                  </w:p>
                </w:txbxContent>
              </v:textbox>
            </v:shape>
            <v:shape id="_x0000_s1038" type="#_x0000_t109" style="position:absolute;left:3376;top:10419;width:1131;height:455" fillcolor="#8064a2 [3207]" strokecolor="#f2f2f2 [3041]" strokeweight="3pt">
              <v:shadow on="t" type="perspective" color="#3f3151 [1607]" opacity=".5" offset="1pt" offset2="-1pt"/>
              <v:textbox style="mso-next-textbox:#_x0000_s1038">
                <w:txbxContent>
                  <w:p w:rsidR="00F60801" w:rsidRPr="0056586B" w:rsidRDefault="00F60801" w:rsidP="00DB2EAA">
                    <w:r w:rsidRPr="0056586B">
                      <w:rPr>
                        <w:rFonts w:hint="eastAsia"/>
                      </w:rPr>
                      <w:t>物资供应</w:t>
                    </w:r>
                  </w:p>
                </w:txbxContent>
              </v:textbox>
            </v:shape>
            <v:shape id="_x0000_s1039" type="#_x0000_t109" style="position:absolute;left:3558;top:11251;width:767;height:417" fillcolor="#4bacc6 [3208]" strokecolor="#f2f2f2 [3041]" strokeweight="3pt">
              <v:shadow on="t" type="perspective" color="#205867 [1608]" opacity=".5" offset="1pt" offset2="-1pt"/>
              <v:textbox style="mso-next-textbox:#_x0000_s1039">
                <w:txbxContent>
                  <w:p w:rsidR="00F60801" w:rsidRPr="0056586B" w:rsidRDefault="00F60801" w:rsidP="00DB2EAA">
                    <w:r w:rsidRPr="0056586B">
                      <w:rPr>
                        <w:rFonts w:hint="eastAsia"/>
                      </w:rPr>
                      <w:t>验收</w:t>
                    </w:r>
                  </w:p>
                </w:txbxContent>
              </v:textbox>
            </v:shape>
            <v:shape id="_x0000_s1040" type="#_x0000_t109" style="position:absolute;left:3259;top:7714;width:1339;height:403" fillcolor="#8064a2 [3207]" strokecolor="#f2f2f2 [3041]" strokeweight="3pt">
              <v:shadow on="t" type="perspective" color="#3f3151 [1607]" opacity=".5" offset="1pt" offset2="-1pt"/>
              <v:textbox style="mso-next-textbox:#_x0000_s1040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招标评审</w:t>
                    </w:r>
                  </w:p>
                </w:txbxContent>
              </v:textbox>
            </v:shape>
            <v:shape id="_x0000_s1042" type="#_x0000_t109" style="position:absolute;left:3259;top:8624;width:1339;height:429" fillcolor="#c0504d [3205]" strokecolor="#f2f2f2 [3041]" strokeweight="3pt">
              <v:shadow on="t" type="perspective" color="#622423 [1605]" opacity=".5" offset="1pt" offset2="-1pt"/>
              <v:textbox style="mso-next-textbox:#_x0000_s1042">
                <w:txbxContent>
                  <w:p w:rsidR="00F60801" w:rsidRPr="0056586B" w:rsidRDefault="00F60801" w:rsidP="00DB2EAA">
                    <w:pPr>
                      <w:ind w:firstLineChars="50" w:firstLine="120"/>
                    </w:pPr>
                    <w:r w:rsidRPr="0056586B">
                      <w:rPr>
                        <w:rFonts w:hint="eastAsia"/>
                      </w:rPr>
                      <w:t>结果公示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3929;top:3632;width:1;height:572" o:connectortype="straight">
              <v:stroke endarrow="block"/>
            </v:shape>
            <v:shape id="_x0000_s1044" type="#_x0000_t32" style="position:absolute;left:3929;top:4698;width:1;height:351" o:connectortype="straight">
              <v:stroke endarrow="block"/>
            </v:shape>
            <v:shape id="_x0000_s1045" type="#_x0000_t32" style="position:absolute;left:3929;top:5543;width:1;height:351" o:connectortype="straight">
              <v:stroke endarrow="block"/>
            </v:shape>
            <v:shape id="_x0000_s1047" type="#_x0000_t32" style="position:absolute;left:3929;top:6323;width:6;height:416" o:connectortype="straight">
              <v:stroke endarrow="block"/>
            </v:shape>
            <v:shape id="_x0000_s1048" type="#_x0000_t32" style="position:absolute;left:3929;top:7194;width:6;height:494;flip:x" o:connectortype="straight">
              <v:stroke endarrow="block"/>
            </v:shape>
            <v:shape id="_x0000_s1049" type="#_x0000_t32" style="position:absolute;left:3929;top:8143;width:1;height:455" o:connectortype="straight">
              <v:stroke endarrow="block"/>
            </v:shape>
            <v:shape id="_x0000_s1050" type="#_x0000_t32" style="position:absolute;left:3929;top:9079;width:1;height:403" o:connectortype="straight">
              <v:stroke endarrow="block"/>
            </v:shape>
            <v:shape id="_x0000_s1051" type="#_x0000_t32" style="position:absolute;left:3929;top:9976;width:13;height:417" o:connectortype="straight">
              <v:stroke endarrow="block"/>
            </v:shape>
            <v:shape id="_x0000_s1052" type="#_x0000_t32" style="position:absolute;left:3942;top:10900;width:1;height:325" o:connectortype="straight">
              <v:stroke endarrow="block"/>
            </v:shape>
            <v:shape id="_x0000_s1053" type="#_x0000_t32" style="position:absolute;left:3929;top:11694;width:13;height:234;flip:x" o:connectortype="straight">
              <v:stroke endarrow="block"/>
            </v:shape>
            <v:shape id="_x0000_s1054" type="#_x0000_t32" style="position:absolute;left:3929;top:12408;width:1;height:546" o:connectortype="straight">
              <v:stroke endarrow="block"/>
            </v:shape>
            <v:shape id="_x0000_s1055" type="#_x0000_t32" style="position:absolute;left:4624;top:3060;width:1690;height:319;flip:y" o:connectortype="straight">
              <v:stroke endarrow="block"/>
            </v:shape>
            <v:shape id="_x0000_s1056" type="#_x0000_t32" style="position:absolute;left:4624;top:3379;width:1690;height:429" o:connectortype="straight">
              <v:stroke endarrow="block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7" type="#_x0000_t136" style="position:absolute;left:4832;top:3060;width:1274;height:208">
              <v:shadow color="#868686"/>
              <v:textpath style="font-family:&quot;宋体&quot;;v-text-kern:t" trim="t" fitpath="t" string="政府采购目录外"/>
            </v:shape>
            <v:shape id="_x0000_s1058" type="#_x0000_t136" style="position:absolute;left:4832;top:3606;width:1274;height:246">
              <v:shadow color="#868686"/>
              <v:textpath style="font-family:&quot;宋体&quot;;v-text-kern:t" trim="t" fitpath="t" string="政府采购目录内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59" type="#_x0000_t87" style="position:absolute;left:7602;top:3268;width:208;height:1248"/>
            <v:shape id="_x0000_s1061" type="#_x0000_t136" style="position:absolute;left:7921;top:3151;width:474;height:228">
              <v:shadow color="#868686"/>
              <v:textpath style="font-family:&quot;宋体&quot;;v-text-kern:t" trim="t" fitpath="t" string="询价"/>
            </v:shape>
            <v:shape id="_x0000_s1062" type="#_x0000_t136" style="position:absolute;left:7921;top:3520;width:916;height:242">
              <v:shadow color="#868686"/>
              <v:textpath style="font-family:&quot;宋体&quot;;v-text-kern:t" trim="t" fitpath="t" string="公开招标"/>
            </v:shape>
            <v:shape id="_x0000_s1063" type="#_x0000_t136" style="position:absolute;left:7921;top:3852;width:1110;height:228">
              <v:shadow color="#868686"/>
              <v:textpath style="font-family:&quot;宋体&quot;;v-text-kern:t" trim="t" fitpath="t" string="单一来源"/>
            </v:shape>
            <v:shape id="_x0000_s1064" type="#_x0000_t136" style="position:absolute;left:7921;top:4230;width:1462;height:221">
              <v:shadow color="#868686"/>
              <v:textpath style="font-family:&quot;宋体&quot;;v-text-kern:t" trim="t" fitpath="t" string="竞争性谈判"/>
            </v:shape>
            <v:shape id="_x0000_s1065" type="#_x0000_t109" style="position:absolute;left:4898;top:4080;width:1208;height:709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申请报告</w:t>
                    </w:r>
                  </w:p>
                  <w:p w:rsidR="00DB2EAA" w:rsidRDefault="00DB2EAA">
                    <w:r>
                      <w:rPr>
                        <w:rFonts w:hint="eastAsia"/>
                      </w:rPr>
                      <w:t>审批表</w:t>
                    </w:r>
                  </w:p>
                </w:txbxContent>
              </v:textbox>
            </v:shape>
            <v:shape id="_x0000_s1066" type="#_x0000_t109" style="position:absolute;left:5105;top:6599;width:1977;height:725" fillcolor="#f79646 [3209]" strokecolor="#f2f2f2 [3041]" strokeweight="3pt">
              <v:shadow on="t" type="perspective" color="#974706 [1609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代理公司编写</w:t>
                    </w:r>
                  </w:p>
                  <w:p w:rsidR="00DB2EAA" w:rsidRDefault="00DB2EAA">
                    <w:r>
                      <w:rPr>
                        <w:rFonts w:hint="eastAsia"/>
                      </w:rPr>
                      <w:t>申购人确认参数</w:t>
                    </w:r>
                  </w:p>
                </w:txbxContent>
              </v:textbox>
            </v:shape>
            <v:shape id="_x0000_s1067" type="#_x0000_t109" style="position:absolute;left:4988;top:5075;width:1118;height:442" fillcolor="#8064a2 [3207]" strokecolor="#f2f2f2 [3041]" strokeweight="3pt">
              <v:shadow on="t" type="perspective" color="#3f3151 [1607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国资处</w:t>
                    </w:r>
                  </w:p>
                </w:txbxContent>
              </v:textbox>
            </v:shape>
            <v:shape id="_x0000_s1068" type="#_x0000_t109" style="position:absolute;left:5105;top:5894;width:1093;height:429" fillcolor="#4f81bd [3204]" strokecolor="#f2f2f2 [3041]" strokeweight="3pt">
              <v:shadow on="t" type="perspective" color="#243f60 [1604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国资处</w:t>
                    </w:r>
                  </w:p>
                </w:txbxContent>
              </v:textbox>
            </v:shape>
            <v:shape id="_x0000_s1069" type="#_x0000_t109" style="position:absolute;left:5196;top:8624;width:2406;height:429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供应商领取中标通知书</w:t>
                    </w:r>
                  </w:p>
                </w:txbxContent>
              </v:textbox>
            </v:shape>
            <v:shape id="_x0000_s1070" type="#_x0000_t109" style="position:absolute;left:5105;top:9339;width:1873;height:781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DB2EAA" w:rsidRDefault="00FF02AD">
                    <w:r>
                      <w:rPr>
                        <w:rFonts w:hint="eastAsia"/>
                      </w:rPr>
                      <w:t>采购公司公示章</w:t>
                    </w:r>
                  </w:p>
                  <w:p w:rsidR="00FF02AD" w:rsidRDefault="00FF02AD">
                    <w:r>
                      <w:rPr>
                        <w:rFonts w:hint="eastAsia"/>
                      </w:rPr>
                      <w:t>采购办备案章</w:t>
                    </w:r>
                  </w:p>
                </w:txbxContent>
              </v:textbox>
            </v:shape>
            <v:shape id="_x0000_s1071" type="#_x0000_t109" style="position:absolute;left:5105;top:7688;width:1977;height:455" fillcolor="#8064a2 [3207]" strokecolor="#f2f2f2 [3041]" strokeweight="3pt">
              <v:shadow on="t" type="perspective" color="#3f3151 [1607]" opacity=".5" offset="1pt" offset2="-1pt"/>
              <v:textbox>
                <w:txbxContent>
                  <w:p w:rsidR="00DB2EAA" w:rsidRDefault="00DB2EAA">
                    <w:r>
                      <w:rPr>
                        <w:rFonts w:hint="eastAsia"/>
                      </w:rPr>
                      <w:t>申购人确认中标人</w:t>
                    </w:r>
                  </w:p>
                </w:txbxContent>
              </v:textbox>
            </v:shape>
            <v:shape id="_x0000_s1072" type="#_x0000_t32" style="position:absolute;left:4624;top:4435;width:248;height:16;flip:y" o:connectortype="straight"/>
            <v:shape id="_x0000_s1073" type="#_x0000_t32" style="position:absolute;left:4624;top:5296;width:338;height:1" o:connectortype="straight"/>
            <v:shape id="_x0000_s1074" type="#_x0000_t32" style="position:absolute;left:4624;top:6109;width:455;height:1" o:connectortype="straight"/>
            <v:shape id="_x0000_s1075" type="#_x0000_t32" style="position:absolute;left:4858;top:6962;width:221;height:5;flip:y" o:connectortype="straight"/>
            <v:shape id="_x0000_s1076" type="#_x0000_t32" style="position:absolute;left:4624;top:7916;width:455;height:1" o:connectortype="straight"/>
            <v:shape id="_x0000_s1077" type="#_x0000_t32" style="position:absolute;left:4624;top:8839;width:546;height:1" o:connectortype="straight"/>
            <v:shape id="_x0000_s1078" type="#_x0000_t32" style="position:absolute;left:4624;top:9729;width:455;height:1" o:connectortype="straight"/>
            <v:shape id="_x0000_s1079" type="#_x0000_t109" style="position:absolute;left:5196;top:11251;width:2250;height:442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FF02AD" w:rsidRDefault="00FF02AD">
                    <w:r>
                      <w:rPr>
                        <w:rFonts w:hint="eastAsia"/>
                      </w:rPr>
                      <w:t>填写政府验收报告单</w:t>
                    </w:r>
                  </w:p>
                </w:txbxContent>
              </v:textbox>
            </v:shape>
            <v:shape id="_x0000_s1080" type="#_x0000_t32" style="position:absolute;left:4351;top:11459;width:819;height:13" o:connectortype="straight"/>
          </v:group>
        </w:pict>
      </w:r>
    </w:p>
    <w:sectPr w:rsidR="00F60801" w:rsidSect="00A0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0A" w:rsidRDefault="00796D0A" w:rsidP="00CE4959">
      <w:r>
        <w:separator/>
      </w:r>
    </w:p>
  </w:endnote>
  <w:endnote w:type="continuationSeparator" w:id="1">
    <w:p w:rsidR="00796D0A" w:rsidRDefault="00796D0A" w:rsidP="00CE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0A" w:rsidRDefault="00796D0A" w:rsidP="00CE4959">
      <w:r>
        <w:separator/>
      </w:r>
    </w:p>
  </w:footnote>
  <w:footnote w:type="continuationSeparator" w:id="1">
    <w:p w:rsidR="00796D0A" w:rsidRDefault="00796D0A" w:rsidP="00CE4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chineseCountingThousand"/>
      <w:suff w:val="nothing"/>
      <w:lvlText w:val="第%1部分"/>
      <w:lvlJc w:val="left"/>
      <w:pPr>
        <w:ind w:left="1800" w:firstLine="0"/>
      </w:pPr>
      <w:rPr>
        <w:rFonts w:ascii="黑体" w:eastAsia="黑体" w:hint="eastAsia"/>
        <w:sz w:val="32"/>
      </w:rPr>
    </w:lvl>
    <w:lvl w:ilvl="1">
      <w:start w:val="1"/>
      <w:numFmt w:val="upperLetter"/>
      <w:suff w:val="nothing"/>
      <w:lvlText w:val="%2"/>
      <w:lvlJc w:val="left"/>
      <w:pPr>
        <w:ind w:left="0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FE9"/>
    <w:rsid w:val="0050192D"/>
    <w:rsid w:val="0056586B"/>
    <w:rsid w:val="006E2409"/>
    <w:rsid w:val="006E268B"/>
    <w:rsid w:val="00726E72"/>
    <w:rsid w:val="00796D0A"/>
    <w:rsid w:val="00827324"/>
    <w:rsid w:val="008E0683"/>
    <w:rsid w:val="00A0410A"/>
    <w:rsid w:val="00B43FE9"/>
    <w:rsid w:val="00CE4959"/>
    <w:rsid w:val="00D037DC"/>
    <w:rsid w:val="00DB2EAA"/>
    <w:rsid w:val="00E065B3"/>
    <w:rsid w:val="00E53D00"/>
    <w:rsid w:val="00E70F8D"/>
    <w:rsid w:val="00F60801"/>
    <w:rsid w:val="00FF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2" type="connector" idref="#_x0000_s1052">
          <o:proxy start="" idref="#_x0000_s1038" connectloc="2"/>
          <o:proxy end="" idref="#_x0000_s1039" connectloc="0"/>
        </o:r>
        <o:r id="V:Rule23" type="connector" idref="#_x0000_s1047">
          <o:proxy start="" idref="#_x0000_s1032" connectloc="2"/>
          <o:proxy end="" idref="#_x0000_s1033" connectloc="0"/>
        </o:r>
        <o:r id="V:Rule24" type="connector" idref="#_x0000_s1075">
          <o:proxy start="" idref="#_x0000_s1033" connectloc="3"/>
          <o:proxy end="" idref="#_x0000_s1066" connectloc="1"/>
        </o:r>
        <o:r id="V:Rule25" type="connector" idref="#_x0000_s1078">
          <o:proxy start="" idref="#_x0000_s1030" connectloc="3"/>
          <o:proxy end="" idref="#_x0000_s1070" connectloc="1"/>
        </o:r>
        <o:r id="V:Rule26" type="connector" idref="#_x0000_s1044">
          <o:proxy start="" idref="#_x0000_s1029" connectloc="2"/>
          <o:proxy end="" idref="#_x0000_s1031" connectloc="0"/>
        </o:r>
        <o:r id="V:Rule27" type="connector" idref="#_x0000_s1053">
          <o:proxy start="" idref="#_x0000_s1039" connectloc="2"/>
          <o:proxy end="" idref="#_x0000_s1037" connectloc="0"/>
        </o:r>
        <o:r id="V:Rule28" type="connector" idref="#_x0000_s1077">
          <o:proxy start="" idref="#_x0000_s1042" connectloc="3"/>
          <o:proxy end="" idref="#_x0000_s1069" connectloc="1"/>
        </o:r>
        <o:r id="V:Rule29" type="connector" idref="#_x0000_s1056">
          <o:proxy start="" idref="#_x0000_s1028" connectloc="3"/>
          <o:proxy end="" idref="#_x0000_s1035" connectloc="1"/>
        </o:r>
        <o:r id="V:Rule30" type="connector" idref="#_x0000_s1055">
          <o:proxy start="" idref="#_x0000_s1028" connectloc="3"/>
          <o:proxy end="" idref="#_x0000_s1034" connectloc="1"/>
        </o:r>
        <o:r id="V:Rule31" type="connector" idref="#_x0000_s1048">
          <o:proxy start="" idref="#_x0000_s1033" connectloc="2"/>
          <o:proxy end="" idref="#_x0000_s1040" connectloc="0"/>
        </o:r>
        <o:r id="V:Rule32" type="connector" idref="#_x0000_s1054">
          <o:proxy start="" idref="#_x0000_s1037" connectloc="2"/>
          <o:proxy end="" idref="#_x0000_s1036" connectloc="0"/>
        </o:r>
        <o:r id="V:Rule33" type="connector" idref="#_x0000_s1073">
          <o:proxy start="" idref="#_x0000_s1031" connectloc="3"/>
          <o:proxy end="" idref="#_x0000_s1067" connectloc="1"/>
        </o:r>
        <o:r id="V:Rule34" type="connector" idref="#_x0000_s1076">
          <o:proxy start="" idref="#_x0000_s1040" connectloc="3"/>
          <o:proxy end="" idref="#_x0000_s1071" connectloc="1"/>
        </o:r>
        <o:r id="V:Rule35" type="connector" idref="#_x0000_s1049">
          <o:proxy start="" idref="#_x0000_s1040" connectloc="2"/>
          <o:proxy end="" idref="#_x0000_s1042" connectloc="0"/>
        </o:r>
        <o:r id="V:Rule36" type="connector" idref="#_x0000_s1072">
          <o:proxy start="" idref="#_x0000_s1029" connectloc="3"/>
          <o:proxy end="" idref="#_x0000_s1065" connectloc="1"/>
        </o:r>
        <o:r id="V:Rule37" type="connector" idref="#_x0000_s1051">
          <o:proxy start="" idref="#_x0000_s1030" connectloc="2"/>
          <o:proxy end="" idref="#_x0000_s1038" connectloc="0"/>
        </o:r>
        <o:r id="V:Rule38" type="connector" idref="#_x0000_s1045">
          <o:proxy start="" idref="#_x0000_s1031" connectloc="2"/>
          <o:proxy end="" idref="#_x0000_s1032" connectloc="0"/>
        </o:r>
        <o:r id="V:Rule39" type="connector" idref="#_x0000_s1050">
          <o:proxy start="" idref="#_x0000_s1042" connectloc="2"/>
          <o:proxy end="" idref="#_x0000_s1030" connectloc="0"/>
        </o:r>
        <o:r id="V:Rule40" type="connector" idref="#_x0000_s1074">
          <o:proxy start="" idref="#_x0000_s1032" connectloc="3"/>
          <o:proxy end="" idref="#_x0000_s1068" connectloc="1"/>
        </o:r>
        <o:r id="V:Rule41" type="connector" idref="#_x0000_s1043">
          <o:proxy start="" idref="#_x0000_s1028" connectloc="2"/>
          <o:proxy end="" idref="#_x0000_s1029" connectloc="0"/>
        </o:r>
        <o:r id="V:Rule42" type="connector" idref="#_x0000_s1080">
          <o:proxy start="" idref="#_x0000_s1039" connectloc="3"/>
          <o:proxy end="" idref="#_x0000_s1079" connectloc="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2D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50192D"/>
    <w:pPr>
      <w:keepNext/>
      <w:keepLines/>
      <w:spacing w:before="340" w:after="330" w:line="576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50192D"/>
    <w:pPr>
      <w:keepNext/>
      <w:keepLines/>
      <w:spacing w:before="260" w:after="260" w:line="413" w:lineRule="auto"/>
      <w:jc w:val="center"/>
      <w:outlineLvl w:val="1"/>
    </w:pPr>
    <w:rPr>
      <w:rFonts w:ascii="CG Times" w:hAnsi="CG Times" w:cs="Times New Roman"/>
      <w:b/>
      <w:kern w:val="2"/>
      <w:sz w:val="30"/>
      <w:szCs w:val="20"/>
    </w:rPr>
  </w:style>
  <w:style w:type="paragraph" w:styleId="3">
    <w:name w:val="heading 3"/>
    <w:basedOn w:val="a"/>
    <w:next w:val="a"/>
    <w:link w:val="3Char"/>
    <w:qFormat/>
    <w:rsid w:val="0050192D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qFormat/>
    <w:rsid w:val="0050192D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kern w:val="2"/>
      <w:sz w:val="28"/>
      <w:szCs w:val="28"/>
    </w:rPr>
  </w:style>
  <w:style w:type="paragraph" w:styleId="5">
    <w:name w:val="heading 5"/>
    <w:basedOn w:val="a"/>
    <w:next w:val="a0"/>
    <w:link w:val="5Char"/>
    <w:qFormat/>
    <w:rsid w:val="0050192D"/>
    <w:pPr>
      <w:keepNext/>
      <w:keepLines/>
      <w:spacing w:before="280" w:after="290" w:line="372" w:lineRule="auto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"/>
    <w:next w:val="a0"/>
    <w:link w:val="6Char"/>
    <w:qFormat/>
    <w:rsid w:val="0050192D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"/>
    <w:next w:val="a0"/>
    <w:link w:val="7Char"/>
    <w:qFormat/>
    <w:rsid w:val="0050192D"/>
    <w:pPr>
      <w:keepNext/>
      <w:keepLines/>
      <w:spacing w:before="240" w:after="64" w:line="317" w:lineRule="auto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"/>
    <w:next w:val="a0"/>
    <w:link w:val="8Char"/>
    <w:qFormat/>
    <w:rsid w:val="0050192D"/>
    <w:pPr>
      <w:keepNext/>
      <w:keepLines/>
      <w:spacing w:before="240" w:after="64" w:line="317" w:lineRule="auto"/>
      <w:outlineLvl w:val="7"/>
    </w:pPr>
    <w:rPr>
      <w:rFonts w:ascii="Arial" w:eastAsia="黑体" w:hAnsi="Arial"/>
      <w:szCs w:val="20"/>
    </w:rPr>
  </w:style>
  <w:style w:type="paragraph" w:styleId="9">
    <w:name w:val="heading 9"/>
    <w:basedOn w:val="a"/>
    <w:next w:val="a0"/>
    <w:link w:val="9Char"/>
    <w:qFormat/>
    <w:rsid w:val="0050192D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50192D"/>
    <w:rPr>
      <w:rFonts w:eastAsia="黑体"/>
      <w:b/>
      <w:kern w:val="44"/>
      <w:sz w:val="36"/>
      <w:lang w:val="en-US" w:eastAsia="zh-CN" w:bidi="ar-SA"/>
    </w:rPr>
  </w:style>
  <w:style w:type="character" w:customStyle="1" w:styleId="2Char">
    <w:name w:val="标题 2 Char"/>
    <w:link w:val="2"/>
    <w:rsid w:val="0050192D"/>
    <w:rPr>
      <w:rFonts w:ascii="CG Times" w:eastAsia="宋体" w:hAnsi="CG Times"/>
      <w:b/>
      <w:kern w:val="2"/>
      <w:sz w:val="30"/>
      <w:lang w:val="en-US" w:eastAsia="zh-CN" w:bidi="ar-SA"/>
    </w:rPr>
  </w:style>
  <w:style w:type="paragraph" w:styleId="a0">
    <w:name w:val="Normal Indent"/>
    <w:basedOn w:val="a"/>
    <w:uiPriority w:val="99"/>
    <w:semiHidden/>
    <w:unhideWhenUsed/>
    <w:rsid w:val="0050192D"/>
    <w:pPr>
      <w:ind w:firstLineChars="200" w:firstLine="420"/>
    </w:pPr>
  </w:style>
  <w:style w:type="character" w:customStyle="1" w:styleId="3Char">
    <w:name w:val="标题 3 Char"/>
    <w:link w:val="3"/>
    <w:rsid w:val="0050192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link w:val="4"/>
    <w:rsid w:val="0050192D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5Char">
    <w:name w:val="标题 5 Char"/>
    <w:link w:val="5"/>
    <w:rsid w:val="0050192D"/>
    <w:rPr>
      <w:rFonts w:eastAsia="宋体"/>
      <w:b/>
      <w:kern w:val="2"/>
      <w:sz w:val="28"/>
      <w:lang w:val="en-US" w:eastAsia="zh-CN" w:bidi="ar-SA"/>
    </w:rPr>
  </w:style>
  <w:style w:type="character" w:customStyle="1" w:styleId="6Char">
    <w:name w:val="标题 6 Char"/>
    <w:link w:val="6"/>
    <w:rsid w:val="0050192D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7Char">
    <w:name w:val="标题 7 Char"/>
    <w:link w:val="7"/>
    <w:rsid w:val="0050192D"/>
    <w:rPr>
      <w:rFonts w:eastAsia="宋体"/>
      <w:b/>
      <w:kern w:val="2"/>
      <w:sz w:val="24"/>
      <w:lang w:val="en-US" w:eastAsia="zh-CN" w:bidi="ar-SA"/>
    </w:rPr>
  </w:style>
  <w:style w:type="character" w:customStyle="1" w:styleId="8Char">
    <w:name w:val="标题 8 Char"/>
    <w:basedOn w:val="a1"/>
    <w:link w:val="8"/>
    <w:rsid w:val="0050192D"/>
    <w:rPr>
      <w:rFonts w:ascii="Arial" w:eastAsia="黑体" w:hAnsi="Arial" w:cs="宋体"/>
      <w:sz w:val="24"/>
    </w:rPr>
  </w:style>
  <w:style w:type="character" w:customStyle="1" w:styleId="9Char">
    <w:name w:val="标题 9 Char"/>
    <w:basedOn w:val="a1"/>
    <w:link w:val="9"/>
    <w:rsid w:val="0050192D"/>
    <w:rPr>
      <w:rFonts w:ascii="Arial" w:eastAsia="黑体" w:hAnsi="Arial" w:cs="宋体"/>
      <w:sz w:val="24"/>
    </w:rPr>
  </w:style>
  <w:style w:type="paragraph" w:styleId="a4">
    <w:name w:val="caption"/>
    <w:basedOn w:val="a"/>
    <w:next w:val="a"/>
    <w:link w:val="Char"/>
    <w:qFormat/>
    <w:rsid w:val="0050192D"/>
    <w:pPr>
      <w:spacing w:before="152" w:after="160"/>
    </w:pPr>
    <w:rPr>
      <w:rFonts w:ascii="Arial" w:eastAsia="黑体" w:hAnsi="Arial" w:cs="Times New Roman"/>
      <w:kern w:val="2"/>
      <w:sz w:val="20"/>
      <w:szCs w:val="20"/>
    </w:rPr>
  </w:style>
  <w:style w:type="character" w:customStyle="1" w:styleId="Char">
    <w:name w:val="题注 Char"/>
    <w:link w:val="a4"/>
    <w:rsid w:val="0050192D"/>
    <w:rPr>
      <w:rFonts w:ascii="Arial" w:eastAsia="黑体" w:hAnsi="Arial"/>
      <w:kern w:val="2"/>
    </w:rPr>
  </w:style>
  <w:style w:type="character" w:styleId="a5">
    <w:name w:val="Strong"/>
    <w:basedOn w:val="a1"/>
    <w:qFormat/>
    <w:rsid w:val="0050192D"/>
    <w:rPr>
      <w:b/>
      <w:bCs/>
    </w:rPr>
  </w:style>
  <w:style w:type="character" w:styleId="a6">
    <w:name w:val="Emphasis"/>
    <w:basedOn w:val="a1"/>
    <w:qFormat/>
    <w:rsid w:val="0050192D"/>
    <w:rPr>
      <w:i w:val="0"/>
      <w:iCs w:val="0"/>
      <w:color w:val="CC0000"/>
    </w:rPr>
  </w:style>
  <w:style w:type="paragraph" w:styleId="a7">
    <w:name w:val="List Paragraph"/>
    <w:basedOn w:val="a"/>
    <w:qFormat/>
    <w:rsid w:val="0050192D"/>
    <w:pPr>
      <w:spacing w:line="276" w:lineRule="auto"/>
      <w:ind w:left="720"/>
      <w:contextualSpacing/>
    </w:pPr>
    <w:rPr>
      <w:rFonts w:ascii="Calibri" w:hAnsi="Calibri"/>
      <w:szCs w:val="22"/>
      <w:lang w:eastAsia="en-US" w:bidi="en-US"/>
    </w:rPr>
  </w:style>
  <w:style w:type="paragraph" w:styleId="a8">
    <w:name w:val="header"/>
    <w:basedOn w:val="a"/>
    <w:link w:val="Char0"/>
    <w:uiPriority w:val="99"/>
    <w:semiHidden/>
    <w:unhideWhenUsed/>
    <w:rsid w:val="00CE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uiPriority w:val="99"/>
    <w:semiHidden/>
    <w:rsid w:val="00CE4959"/>
    <w:rPr>
      <w:rFonts w:ascii="宋体" w:hAnsi="宋体" w:cs="宋体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CE4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semiHidden/>
    <w:rsid w:val="00CE4959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ChinaUser</dc:creator>
  <cp:lastModifiedBy>ChinaUser</cp:lastModifiedBy>
  <cp:revision>5</cp:revision>
  <dcterms:created xsi:type="dcterms:W3CDTF">2017-02-05T08:46:00Z</dcterms:created>
  <dcterms:modified xsi:type="dcterms:W3CDTF">2017-02-07T02:00:00Z</dcterms:modified>
</cp:coreProperties>
</file>